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7544D">
        <w:rPr>
          <w:rFonts w:ascii="Times New Roman" w:hAnsi="Times New Roman"/>
          <w:sz w:val="24"/>
        </w:rPr>
        <w:t xml:space="preserve"> :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DA0AD3">
        <w:rPr>
          <w:rFonts w:ascii="Times New Roman" w:hAnsi="Times New Roman"/>
          <w:sz w:val="24"/>
          <w:szCs w:val="24"/>
          <w:lang w:val="pl-PL"/>
        </w:rPr>
        <w:t>j spisa: St-236/15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7544D">
        <w:rPr>
          <w:rFonts w:ascii="Times New Roman" w:hAnsi="Times New Roman"/>
          <w:sz w:val="24"/>
          <w:szCs w:val="24"/>
          <w:lang w:val="pl-PL"/>
        </w:rPr>
        <w:t>sjedište):</w:t>
      </w:r>
    </w:p>
    <w:p w:rsidR="0067544D" w:rsidRPr="00B40BEB" w:rsidRDefault="00DA0AD3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KONSTRUKCIJE-GRADNJA</w:t>
      </w:r>
      <w:r w:rsidR="00E25982" w:rsidRPr="0088268B">
        <w:rPr>
          <w:rFonts w:ascii="Times New Roman" w:hAnsi="Times New Roman"/>
          <w:b/>
          <w:sz w:val="24"/>
          <w:szCs w:val="24"/>
          <w:lang w:val="pl-PL"/>
        </w:rPr>
        <w:t xml:space="preserve"> d.o.o.- u stečaju</w:t>
      </w:r>
      <w:r w:rsidR="0067544D">
        <w:rPr>
          <w:rFonts w:ascii="Times New Roman" w:hAnsi="Times New Roman"/>
          <w:sz w:val="24"/>
          <w:szCs w:val="24"/>
          <w:lang w:val="pl-PL"/>
        </w:rPr>
        <w:t>,</w:t>
      </w:r>
      <w:r w:rsidR="00423EDB">
        <w:rPr>
          <w:rFonts w:ascii="Times New Roman" w:hAnsi="Times New Roman"/>
          <w:sz w:val="24"/>
          <w:szCs w:val="24"/>
          <w:lang w:val="pl-PL"/>
        </w:rPr>
        <w:t xml:space="preserve"> Z</w:t>
      </w:r>
      <w:r>
        <w:rPr>
          <w:rFonts w:ascii="Times New Roman" w:hAnsi="Times New Roman"/>
          <w:sz w:val="24"/>
          <w:szCs w:val="24"/>
          <w:lang w:val="pl-PL"/>
        </w:rPr>
        <w:t>agreb, Havdićeva 2</w:t>
      </w:r>
      <w:r w:rsidR="00B47865">
        <w:rPr>
          <w:rFonts w:ascii="Times New Roman" w:hAnsi="Times New Roman"/>
          <w:sz w:val="24"/>
          <w:szCs w:val="24"/>
          <w:lang w:val="pl-PL"/>
        </w:rPr>
        <w:t xml:space="preserve">, OIB: </w:t>
      </w:r>
      <w:r>
        <w:rPr>
          <w:rFonts w:ascii="Times New Roman" w:hAnsi="Times New Roman"/>
          <w:sz w:val="24"/>
          <w:szCs w:val="24"/>
          <w:lang w:val="pl-PL"/>
        </w:rPr>
        <w:t>80759670161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928A8" w:rsidRPr="00A65D01" w:rsidRDefault="000E1F39" w:rsidP="00A65D01">
      <w:pPr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927879">
        <w:rPr>
          <w:rFonts w:ascii="Times New Roman" w:hAnsi="Times New Roman"/>
          <w:sz w:val="24"/>
          <w:szCs w:val="24"/>
          <w:lang w:val="pl-PL"/>
        </w:rPr>
        <w:t>OSTUPKA U RAZDOBLJU DO 2</w:t>
      </w:r>
      <w:r w:rsidR="007F2AFD">
        <w:rPr>
          <w:rFonts w:ascii="Times New Roman" w:hAnsi="Times New Roman"/>
          <w:sz w:val="24"/>
          <w:szCs w:val="24"/>
          <w:lang w:val="pl-PL"/>
        </w:rPr>
        <w:t>5</w:t>
      </w:r>
      <w:r w:rsidR="00927879">
        <w:rPr>
          <w:rFonts w:ascii="Times New Roman" w:hAnsi="Times New Roman"/>
          <w:sz w:val="24"/>
          <w:szCs w:val="24"/>
          <w:lang w:val="pl-PL"/>
        </w:rPr>
        <w:t>.0</w:t>
      </w:r>
      <w:r w:rsidR="00E90E00">
        <w:rPr>
          <w:rFonts w:ascii="Times New Roman" w:hAnsi="Times New Roman"/>
          <w:sz w:val="24"/>
          <w:szCs w:val="24"/>
          <w:lang w:val="pl-PL"/>
        </w:rPr>
        <w:t>8</w:t>
      </w:r>
      <w:r w:rsidR="00927879">
        <w:rPr>
          <w:rFonts w:ascii="Times New Roman" w:hAnsi="Times New Roman"/>
          <w:sz w:val="24"/>
          <w:szCs w:val="24"/>
          <w:lang w:val="pl-PL"/>
        </w:rPr>
        <w:t>.2016</w:t>
      </w:r>
      <w:r w:rsidR="0067544D">
        <w:rPr>
          <w:rFonts w:ascii="Times New Roman" w:hAnsi="Times New Roman"/>
          <w:sz w:val="24"/>
          <w:szCs w:val="24"/>
          <w:lang w:val="pl-PL"/>
        </w:rPr>
        <w:t>. g.</w:t>
      </w:r>
    </w:p>
    <w:p w:rsidR="00D52C23" w:rsidRDefault="00D52C23" w:rsidP="00FF2DC7">
      <w:pPr>
        <w:rPr>
          <w:rFonts w:ascii="Times New Roman" w:hAnsi="Times New Roman"/>
          <w:sz w:val="24"/>
          <w:szCs w:val="24"/>
          <w:lang w:val="pl-PL"/>
        </w:rPr>
      </w:pPr>
    </w:p>
    <w:p w:rsidR="00FF2DC7" w:rsidRDefault="00D52C23" w:rsidP="00D52C23">
      <w:pPr>
        <w:rPr>
          <w:rFonts w:ascii="Times New Roman" w:hAnsi="Times New Roman"/>
          <w:sz w:val="24"/>
          <w:szCs w:val="24"/>
          <w:lang w:val="pl-PL"/>
        </w:rPr>
      </w:pPr>
      <w:r w:rsidRPr="00D52C23">
        <w:rPr>
          <w:rFonts w:ascii="Times New Roman" w:hAnsi="Times New Roman"/>
          <w:b/>
          <w:sz w:val="24"/>
          <w:szCs w:val="24"/>
          <w:lang w:val="pl-PL"/>
        </w:rPr>
        <w:t>1. Prodaja imovine stečajnog dužnika</w:t>
      </w:r>
      <w:r w:rsidR="00FF2DC7">
        <w:rPr>
          <w:rFonts w:ascii="Times New Roman" w:hAnsi="Times New Roman"/>
          <w:sz w:val="24"/>
          <w:szCs w:val="24"/>
          <w:lang w:val="pl-PL"/>
        </w:rPr>
        <w:t xml:space="preserve">     </w:t>
      </w:r>
    </w:p>
    <w:p w:rsidR="00D52C23" w:rsidRDefault="00E90E00" w:rsidP="00927879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tijeku je prodaja nekretnina stečajnog dužnika i to</w:t>
      </w:r>
      <w:r w:rsidR="00927879">
        <w:rPr>
          <w:rFonts w:ascii="Times New Roman" w:hAnsi="Times New Roman"/>
          <w:sz w:val="24"/>
          <w:szCs w:val="24"/>
          <w:lang w:val="pl-PL"/>
        </w:rPr>
        <w:t>:</w:t>
      </w:r>
      <w:r w:rsidR="00B3220F" w:rsidRPr="00B3220F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B3220F" w:rsidRDefault="00B3220F" w:rsidP="00FF2DC7">
      <w:pPr>
        <w:rPr>
          <w:rFonts w:ascii="Times New Roman" w:hAnsi="Times New Roman"/>
          <w:sz w:val="24"/>
          <w:szCs w:val="24"/>
          <w:lang w:val="pl-PL"/>
        </w:rPr>
      </w:pPr>
    </w:p>
    <w:p w:rsidR="009933E6" w:rsidRPr="009933E6" w:rsidRDefault="00D52C23" w:rsidP="00940587">
      <w:pPr>
        <w:ind w:left="142" w:hanging="284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 </w:t>
      </w:r>
      <w:r w:rsidR="00940587">
        <w:rPr>
          <w:rFonts w:ascii="Times New Roman" w:hAnsi="Times New Roman"/>
          <w:b/>
          <w:sz w:val="24"/>
          <w:szCs w:val="24"/>
          <w:lang w:val="pl-PL"/>
        </w:rPr>
        <w:t>1.1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B3220F">
        <w:rPr>
          <w:rFonts w:ascii="Times New Roman" w:hAnsi="Times New Roman"/>
          <w:b/>
          <w:sz w:val="24"/>
          <w:szCs w:val="24"/>
          <w:lang w:val="pl-PL"/>
        </w:rPr>
        <w:t>Nekretnine upisane u zk.ul. 2078 k.o. Jakuševec, Općinski sud u Novom Zagrebu</w:t>
      </w:r>
    </w:p>
    <w:p w:rsidR="009933E6" w:rsidRDefault="0076502B" w:rsidP="0076502B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a) </w:t>
      </w:r>
      <w:r w:rsidR="00B3220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3220F" w:rsidRPr="00B3220F">
        <w:rPr>
          <w:rFonts w:ascii="Times New Roman" w:hAnsi="Times New Roman"/>
          <w:sz w:val="24"/>
          <w:szCs w:val="24"/>
          <w:lang w:val="pl-PL"/>
        </w:rPr>
        <w:t>Trosobni stan, ulaz 1A, etaža II kat, oznaka prostora S8 ukupne neto korisne površine 52,20 m2 i parkiralište P17 na parceli  ukupne neto korisne površine 11,00 m2 u nacrtima označeno  žutom bojom, a stan se sastoji od: dnevne sobe, kuhinje, ulaza, kupaone idvije spavaće sobe upisan u z.k. uložak 2078, poduložak 17, etaža 297/10000, k.o. Jakuševec, z.k. odjel Novi Zagreb</w:t>
      </w:r>
    </w:p>
    <w:p w:rsidR="0076502B" w:rsidRDefault="0076502B" w:rsidP="0076502B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6502B" w:rsidRDefault="00B3220F" w:rsidP="0076502B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b) </w:t>
      </w:r>
      <w:r w:rsidRPr="00B3220F">
        <w:rPr>
          <w:rFonts w:ascii="Times New Roman" w:hAnsi="Times New Roman"/>
          <w:sz w:val="24"/>
          <w:szCs w:val="24"/>
          <w:lang w:val="pl-PL"/>
        </w:rPr>
        <w:t>Trosobni stan, ulaz 1C, etaža II kat, oznaka prostora S25 ukupne  neto korisne površine 64,80 m2 i parkiralište P33 na parceli  ukupne neto korisne površine 11,00 m2 u nacrtima označeno lila  bojom, a stan se sastoji od: dnevne sobe, kuhinje, ulaza, wc-a, kupaone i dvije spavaće sobe upisan u z.k.ul. 2078, poduložak  22, etaža 366/10000. k.o. Jakuševec, z.k. odjel Novi Zagreb</w:t>
      </w:r>
    </w:p>
    <w:p w:rsidR="00B3220F" w:rsidRDefault="00B3220F" w:rsidP="0076502B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3220F" w:rsidRPr="009933E6" w:rsidRDefault="00B3220F" w:rsidP="00B3220F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c)  </w:t>
      </w:r>
      <w:r w:rsidRPr="00B3220F">
        <w:rPr>
          <w:rFonts w:ascii="Times New Roman" w:hAnsi="Times New Roman"/>
          <w:sz w:val="24"/>
          <w:szCs w:val="24"/>
          <w:lang w:val="pl-PL"/>
        </w:rPr>
        <w:t>Uredski prostor, ulaz 1A, etaža  prizeman, oznaka prostora UP, ukupne neto površine 12,10 m2 i parkiralište P21 na parceli  ukupne neto površine 11,00 m2 u nacrtima označeno žutom bojom, a prostor se sastoji od: ureda i wc-a upisan u z.k. ul. 2078, poduložak 1, etaža 80/10000, k.o. Jakuševec, z.k. odjel Novi Zagreb.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9933E6" w:rsidRPr="009933E6" w:rsidRDefault="009933E6" w:rsidP="009933E6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D52C23" w:rsidRDefault="00A97470" w:rsidP="00940587">
      <w:pPr>
        <w:ind w:left="502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Razlučni vjerovni</w:t>
      </w:r>
      <w:r w:rsidR="00B3220F">
        <w:rPr>
          <w:rFonts w:ascii="Times New Roman" w:hAnsi="Times New Roman"/>
          <w:sz w:val="24"/>
          <w:szCs w:val="24"/>
          <w:lang w:val="pl-PL"/>
        </w:rPr>
        <w:t>ci su NLB INTERFINANZ A.G., Ch-8002 ZURICH, BEETHOVENSTRASSE 48 i REPUBLIKA HRV</w:t>
      </w:r>
      <w:r w:rsidR="00940587">
        <w:rPr>
          <w:rFonts w:ascii="Times New Roman" w:hAnsi="Times New Roman"/>
          <w:sz w:val="24"/>
          <w:szCs w:val="24"/>
          <w:lang w:val="pl-PL"/>
        </w:rPr>
        <w:t>ATSKA</w:t>
      </w:r>
    </w:p>
    <w:p w:rsidR="00D52C23" w:rsidRDefault="00D52C23" w:rsidP="00B877F9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940587" w:rsidRDefault="00940587" w:rsidP="00940587">
      <w:pPr>
        <w:ind w:left="502" w:hanging="360"/>
        <w:rPr>
          <w:rFonts w:ascii="Times New Roman" w:hAnsi="Times New Roman"/>
          <w:b/>
          <w:sz w:val="24"/>
          <w:szCs w:val="24"/>
          <w:lang w:val="pl-PL"/>
        </w:rPr>
      </w:pPr>
      <w:r w:rsidRPr="00940587">
        <w:rPr>
          <w:rFonts w:ascii="Times New Roman" w:hAnsi="Times New Roman"/>
          <w:b/>
          <w:sz w:val="24"/>
          <w:szCs w:val="24"/>
          <w:lang w:val="pl-PL"/>
        </w:rPr>
        <w:t>1.</w:t>
      </w:r>
      <w:r>
        <w:rPr>
          <w:rFonts w:ascii="Times New Roman" w:hAnsi="Times New Roman"/>
          <w:b/>
          <w:sz w:val="24"/>
          <w:szCs w:val="24"/>
          <w:lang w:val="pl-PL"/>
        </w:rPr>
        <w:t>2 Nekretina upisana u zk.ul. 2030. k.o. Jakuševec, Općinski sud u Novom Zagrebu</w:t>
      </w:r>
    </w:p>
    <w:p w:rsidR="00940587" w:rsidRDefault="00940587" w:rsidP="00940587">
      <w:pPr>
        <w:ind w:left="502" w:hanging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     </w:t>
      </w:r>
      <w:r>
        <w:rPr>
          <w:rFonts w:ascii="Times New Roman" w:hAnsi="Times New Roman"/>
          <w:sz w:val="24"/>
          <w:szCs w:val="24"/>
          <w:lang w:val="pl-PL"/>
        </w:rPr>
        <w:t>a)  Oranica, ulica Jakuševečka, površine 56,00 m2 upisana u zk. uložak 2030 k.o. Jaku</w:t>
      </w:r>
      <w:r w:rsidR="005A56F6">
        <w:rPr>
          <w:rFonts w:ascii="Times New Roman" w:hAnsi="Times New Roman"/>
          <w:sz w:val="24"/>
          <w:szCs w:val="24"/>
          <w:lang w:val="pl-PL"/>
        </w:rPr>
        <w:t>ševec, zk.č.br. 254/4, Općinski sud</w:t>
      </w:r>
      <w:r>
        <w:rPr>
          <w:rFonts w:ascii="Times New Roman" w:hAnsi="Times New Roman"/>
          <w:sz w:val="24"/>
          <w:szCs w:val="24"/>
          <w:lang w:val="pl-PL"/>
        </w:rPr>
        <w:t xml:space="preserve"> Novi Zagreb</w:t>
      </w:r>
    </w:p>
    <w:p w:rsidR="00940587" w:rsidRDefault="00940587" w:rsidP="00940587">
      <w:pPr>
        <w:ind w:left="502" w:hanging="360"/>
        <w:rPr>
          <w:rFonts w:ascii="Times New Roman" w:hAnsi="Times New Roman"/>
          <w:sz w:val="24"/>
          <w:szCs w:val="24"/>
          <w:lang w:val="pl-PL"/>
        </w:rPr>
      </w:pPr>
    </w:p>
    <w:p w:rsidR="00940587" w:rsidRPr="00940587" w:rsidRDefault="00940587" w:rsidP="00940587">
      <w:pPr>
        <w:ind w:left="502" w:hanging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Razlučni vjerovnik je REPUBLIKA HRVATSKA.</w:t>
      </w:r>
    </w:p>
    <w:p w:rsidR="004E113C" w:rsidRDefault="004E113C" w:rsidP="00B877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168D7" w:rsidRDefault="009815F2" w:rsidP="00B877F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940587">
        <w:rPr>
          <w:rFonts w:ascii="Times New Roman" w:hAnsi="Times New Roman"/>
          <w:b/>
          <w:sz w:val="24"/>
          <w:szCs w:val="24"/>
          <w:lang w:val="pl-PL"/>
        </w:rPr>
        <w:t xml:space="preserve">2. </w:t>
      </w:r>
      <w:r w:rsidR="00940587" w:rsidRPr="00940587">
        <w:rPr>
          <w:rFonts w:ascii="Times New Roman" w:hAnsi="Times New Roman"/>
          <w:b/>
          <w:sz w:val="24"/>
          <w:szCs w:val="24"/>
          <w:lang w:val="pl-PL"/>
        </w:rPr>
        <w:t>Dražbe</w:t>
      </w:r>
    </w:p>
    <w:p w:rsidR="00940587" w:rsidRDefault="005A56F6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Zaključkom Trgovačkog suda u Zagrebu Ovr-589/15 od d</w:t>
      </w:r>
      <w:r w:rsidR="00940587">
        <w:rPr>
          <w:rFonts w:ascii="Times New Roman" w:hAnsi="Times New Roman"/>
          <w:sz w:val="24"/>
          <w:szCs w:val="24"/>
          <w:lang w:val="pl-PL"/>
        </w:rPr>
        <w:t>ana 02. lipnja 2016. godine određena je prva  usmena javna dražba koja je održana 14. srpnja 2016. godine.</w:t>
      </w:r>
      <w:r>
        <w:rPr>
          <w:rFonts w:ascii="Times New Roman" w:hAnsi="Times New Roman"/>
          <w:sz w:val="24"/>
          <w:szCs w:val="24"/>
          <w:lang w:val="pl-PL"/>
        </w:rPr>
        <w:t xml:space="preserve"> Na prvoj usmenoj javnoj dražbi nije bilo zainteresiranih kupaca. Sljedeća, druga usmena javna dražba određena je za 13. rujan 2016. godine.</w:t>
      </w:r>
    </w:p>
    <w:p w:rsidR="005A56F6" w:rsidRPr="00940587" w:rsidRDefault="005A56F6" w:rsidP="00940587">
      <w:pPr>
        <w:ind w:left="284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91B7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91B74" w:rsidRDefault="00A97470" w:rsidP="00C76B3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 w:rsidRPr="00A97470">
        <w:rPr>
          <w:rFonts w:ascii="Times New Roman" w:hAnsi="Times New Roman"/>
          <w:sz w:val="24"/>
          <w:szCs w:val="24"/>
          <w:lang w:val="pl-PL"/>
        </w:rPr>
        <w:t>Stečajni dužnik</w:t>
      </w:r>
      <w:r w:rsidR="00927879">
        <w:rPr>
          <w:rFonts w:ascii="Times New Roman" w:hAnsi="Times New Roman"/>
          <w:sz w:val="24"/>
          <w:szCs w:val="24"/>
          <w:lang w:val="pl-PL"/>
        </w:rPr>
        <w:t xml:space="preserve"> je vlasnik nekretnina</w:t>
      </w:r>
      <w:r w:rsidR="00C35EA6">
        <w:rPr>
          <w:rFonts w:ascii="Times New Roman" w:hAnsi="Times New Roman"/>
          <w:sz w:val="24"/>
          <w:szCs w:val="24"/>
          <w:lang w:val="pl-PL"/>
        </w:rPr>
        <w:t xml:space="preserve"> i to:</w:t>
      </w:r>
    </w:p>
    <w:p w:rsidR="00C35EA6" w:rsidRPr="00C35EA6" w:rsidRDefault="00C35EA6" w:rsidP="00C35EA6">
      <w:pPr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  <w:r w:rsidRPr="00C35EA6">
        <w:rPr>
          <w:rFonts w:ascii="Times New Roman" w:hAnsi="Times New Roman"/>
          <w:sz w:val="24"/>
          <w:szCs w:val="24"/>
          <w:lang w:val="pl-PL"/>
        </w:rPr>
        <w:t>a)  Trosobni stan, ulaz 1A, etaža II kat, oznaka prostora S8 ukupne neto korisne površine 52,20 m2 i parkiralište P17 na parceli  ukupne neto korisne površine 11,00 m2 u nacrtima označeno  žutom bojom, a stan se sastoji od: dnevne sobe, kuhinje, ulaza, kupaone idvije spavaće sobe upisan u z.k. uložak 2078, poduložak 17, etaža 297/10000, k.o. Jakuševec, z.k. odjel Novi Zagreb</w:t>
      </w:r>
    </w:p>
    <w:p w:rsidR="00C35EA6" w:rsidRPr="00C35EA6" w:rsidRDefault="00C35EA6" w:rsidP="00C35EA6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35EA6" w:rsidRPr="00C35EA6" w:rsidRDefault="00C35EA6" w:rsidP="00C35EA6">
      <w:pPr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  <w:r w:rsidRPr="00C35EA6">
        <w:rPr>
          <w:rFonts w:ascii="Times New Roman" w:hAnsi="Times New Roman"/>
          <w:sz w:val="24"/>
          <w:szCs w:val="24"/>
          <w:lang w:val="pl-PL"/>
        </w:rPr>
        <w:t xml:space="preserve">b)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C35EA6">
        <w:rPr>
          <w:rFonts w:ascii="Times New Roman" w:hAnsi="Times New Roman"/>
          <w:sz w:val="24"/>
          <w:szCs w:val="24"/>
          <w:lang w:val="pl-PL"/>
        </w:rPr>
        <w:t>Trosobni stan, ulaz 1C, etaža II kat, oznaka prostora S25 ukupne  neto korisne površine 64,80 m2 i parkiralište P33 na parceli  ukupne neto korisne površine 11,00 m2 u nacrtima označeno lila  bojom, a stan se sastoji od: dnevne sobe, kuhinje, ulaza, wc-a, kupaone i dvije spavaće sobe upisan u z.k.ul. 2078, poduložak  22, etaža 366/10000. k.o. Jakuševec, z.k. odjel Novi Zagreb</w:t>
      </w:r>
    </w:p>
    <w:p w:rsidR="00C35EA6" w:rsidRPr="00C35EA6" w:rsidRDefault="00C35EA6" w:rsidP="00C35EA6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35EA6" w:rsidRDefault="00C35EA6" w:rsidP="003C4227">
      <w:pPr>
        <w:tabs>
          <w:tab w:val="left" w:pos="142"/>
        </w:tabs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  <w:r w:rsidRPr="00C35EA6">
        <w:rPr>
          <w:rFonts w:ascii="Times New Roman" w:hAnsi="Times New Roman"/>
          <w:sz w:val="24"/>
          <w:szCs w:val="24"/>
          <w:lang w:val="pl-PL"/>
        </w:rPr>
        <w:t>c)  Uredski prostor, ulaz 1A, etaža  prizeman, oznaka prostora UP, ukupne neto površine 12,10 m2 i parkiralište P21 na parceli  ukupne neto površine 11,00 m2 u nacrtima označeno žutom bojom, a prostor se sastoji od: ureda i wc-a upisan u z.k. ul. 2078, poduložak 1, etaža 80/10000, k.o. Jakuševec, z.k. odjel Novi Zagreb.</w:t>
      </w:r>
    </w:p>
    <w:p w:rsidR="005A56F6" w:rsidRDefault="005A56F6" w:rsidP="003C4227">
      <w:pPr>
        <w:tabs>
          <w:tab w:val="left" w:pos="142"/>
        </w:tabs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A56F6" w:rsidRDefault="005A56F6" w:rsidP="003C4227">
      <w:pPr>
        <w:tabs>
          <w:tab w:val="left" w:pos="142"/>
        </w:tabs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d) </w:t>
      </w:r>
      <w:r w:rsidRPr="005A56F6">
        <w:rPr>
          <w:rFonts w:ascii="Times New Roman" w:hAnsi="Times New Roman"/>
          <w:sz w:val="24"/>
          <w:szCs w:val="24"/>
          <w:lang w:val="pl-PL"/>
        </w:rPr>
        <w:t>Oranica, ulica Jakuševečka, površine 56,00 m2 upisana u zk. uložak 2030 k.o. Jakuš</w:t>
      </w:r>
      <w:r>
        <w:rPr>
          <w:rFonts w:ascii="Times New Roman" w:hAnsi="Times New Roman"/>
          <w:sz w:val="24"/>
          <w:szCs w:val="24"/>
          <w:lang w:val="pl-PL"/>
        </w:rPr>
        <w:t xml:space="preserve">evec, zk.č.br. 254/4, Općinski sud </w:t>
      </w:r>
      <w:r w:rsidRPr="005A56F6">
        <w:rPr>
          <w:rFonts w:ascii="Times New Roman" w:hAnsi="Times New Roman"/>
          <w:sz w:val="24"/>
          <w:szCs w:val="24"/>
          <w:lang w:val="pl-PL"/>
        </w:rPr>
        <w:t>Novi Zagreb</w:t>
      </w:r>
    </w:p>
    <w:p w:rsidR="003F3084" w:rsidRDefault="003F3084" w:rsidP="00C35EA6">
      <w:pPr>
        <w:tabs>
          <w:tab w:val="left" w:pos="142"/>
        </w:tabs>
        <w:ind w:left="709" w:hanging="349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972733" w:rsidRDefault="002E38C1" w:rsidP="00A97470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Do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sada nije 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obavljena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 ni jedna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 diob</w:t>
      </w:r>
      <w:r w:rsidR="00A97470">
        <w:rPr>
          <w:rFonts w:ascii="Times New Roman" w:hAnsi="Times New Roman"/>
          <w:sz w:val="24"/>
          <w:szCs w:val="24"/>
          <w:lang w:val="pl-PL"/>
        </w:rPr>
        <w:t>a vjerovnicima.</w:t>
      </w:r>
    </w:p>
    <w:p w:rsidR="002E38C1" w:rsidRDefault="003C2B2D" w:rsidP="002E38C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S</w:t>
      </w:r>
      <w:r w:rsidR="00314363">
        <w:rPr>
          <w:rFonts w:ascii="Times New Roman" w:hAnsi="Times New Roman"/>
          <w:sz w:val="24"/>
          <w:szCs w:val="24"/>
          <w:lang w:val="pl-PL"/>
        </w:rPr>
        <w:t>tečajni dužnik nema zaposle</w:t>
      </w:r>
      <w:r>
        <w:rPr>
          <w:rFonts w:ascii="Times New Roman" w:hAnsi="Times New Roman"/>
          <w:sz w:val="24"/>
          <w:szCs w:val="24"/>
          <w:lang w:val="pl-PL"/>
        </w:rPr>
        <w:t>nih radnika.</w:t>
      </w:r>
    </w:p>
    <w:p w:rsidR="00A97470" w:rsidRDefault="00A97470" w:rsidP="002E38C1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3F3084" w:rsidRDefault="003F3084" w:rsidP="002E38C1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D5D4D" w:rsidRPr="003C4227" w:rsidRDefault="005840D2" w:rsidP="003C4227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783A4B">
        <w:rPr>
          <w:rFonts w:ascii="Times New Roman" w:hAnsi="Times New Roman"/>
          <w:sz w:val="24"/>
          <w:szCs w:val="24"/>
          <w:lang w:val="pl-PL"/>
        </w:rPr>
        <w:t xml:space="preserve">Nastavno se daje Izvješće o 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ostva</w:t>
      </w:r>
      <w:r w:rsidR="004E4766">
        <w:rPr>
          <w:rFonts w:ascii="Times New Roman" w:hAnsi="Times New Roman"/>
          <w:sz w:val="24"/>
          <w:szCs w:val="24"/>
          <w:lang w:val="pl-PL"/>
        </w:rPr>
        <w:t>renim troškovi</w:t>
      </w:r>
      <w:r w:rsidR="00605E42">
        <w:rPr>
          <w:rFonts w:ascii="Times New Roman" w:hAnsi="Times New Roman"/>
          <w:sz w:val="24"/>
          <w:szCs w:val="24"/>
          <w:lang w:val="pl-PL"/>
        </w:rPr>
        <w:t>ma u periodu do 25.05.</w:t>
      </w:r>
      <w:r w:rsidR="00927879">
        <w:rPr>
          <w:rFonts w:ascii="Times New Roman" w:hAnsi="Times New Roman"/>
          <w:sz w:val="24"/>
          <w:szCs w:val="24"/>
          <w:lang w:val="pl-PL"/>
        </w:rPr>
        <w:t>2016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E10AB">
        <w:rPr>
          <w:rFonts w:ascii="Times New Roman" w:hAnsi="Times New Roman"/>
          <w:sz w:val="24"/>
          <w:szCs w:val="24"/>
          <w:lang w:val="pl-PL"/>
        </w:rPr>
        <w:t>g</w:t>
      </w:r>
      <w:r w:rsidR="008E10AB" w:rsidRPr="008E10AB">
        <w:rPr>
          <w:rFonts w:ascii="Times New Roman" w:hAnsi="Times New Roman"/>
          <w:sz w:val="24"/>
          <w:szCs w:val="24"/>
          <w:lang w:val="pl-PL"/>
        </w:rPr>
        <w:t>odine</w:t>
      </w:r>
      <w:r w:rsidR="00F2011E">
        <w:rPr>
          <w:rFonts w:ascii="Times New Roman" w:hAnsi="Times New Roman"/>
          <w:sz w:val="24"/>
          <w:szCs w:val="24"/>
          <w:lang w:val="pl-PL"/>
        </w:rPr>
        <w:t xml:space="preserve"> </w:t>
      </w:r>
    </w:p>
    <w:tbl>
      <w:tblPr>
        <w:tblW w:w="9000" w:type="dxa"/>
        <w:tblInd w:w="93" w:type="dxa"/>
        <w:tblLook w:val="04A0" w:firstRow="1" w:lastRow="0" w:firstColumn="1" w:lastColumn="0" w:noHBand="0" w:noVBand="1"/>
      </w:tblPr>
      <w:tblGrid>
        <w:gridCol w:w="700"/>
        <w:gridCol w:w="757"/>
        <w:gridCol w:w="1038"/>
        <w:gridCol w:w="960"/>
        <w:gridCol w:w="2600"/>
        <w:gridCol w:w="1540"/>
        <w:gridCol w:w="1540"/>
      </w:tblGrid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  NA DAN 25.05</w:t>
            </w:r>
            <w:r w:rsidR="003C4227"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.2016. 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7552E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            775,91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</w:t>
            </w:r>
            <w:r w:rsidR="003C4227"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11,24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64,5</w:t>
            </w:r>
            <w:r w:rsidR="003C4227"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0,42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0,42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razlučnog vjerovnika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ZBROJ(1+2)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776,33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66,30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</w:t>
            </w:r>
            <w:r w:rsidR="003C4227"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poštarine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javne objave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održavanja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vodoopsrbe i odvodnje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osiguranja imovine i steč.upravitelja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66,3</w:t>
            </w:r>
            <w:r w:rsidR="003C4227"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komunalna i vodna naknada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uređenje voda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RAČUNU NA DAN 25.08</w:t>
            </w:r>
            <w:r w:rsidR="003C4227"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.2016.GODINE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710,08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645,53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64,55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C42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7552EE" w:rsidP="003C422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776,38</w:t>
            </w:r>
          </w:p>
        </w:tc>
      </w:tr>
      <w:tr w:rsidR="003C4227" w:rsidRPr="003C4227" w:rsidTr="003C42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227" w:rsidRPr="003C4227" w:rsidRDefault="003C4227" w:rsidP="003C4227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ED5D4D" w:rsidRDefault="00ED5D4D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ED5D4D" w:rsidRDefault="00ED5D4D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ED5D4D" w:rsidRDefault="00ED5D4D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>III. RADNJE KOJE ĆE SE PODUZETI U NAREDNOM RAZDOBLJU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972733" w:rsidRPr="001E24F3" w:rsidRDefault="004E4766" w:rsidP="0097273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U narednom periodu će se prodavati nekretnine na dražbama pred Trgovačkim sudom u Zagrebu. Nakon što se nekretnine prodaju predložiti ću zakazivanje ročišta za utvrđenje troška i diobu.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 xml:space="preserve">Mjesto i datum 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  <w:t>Stečajni upravitelj</w:t>
      </w:r>
    </w:p>
    <w:p w:rsidR="001E24F3" w:rsidRPr="001E24F3" w:rsidRDefault="00927879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Zagreb, 2</w:t>
      </w:r>
      <w:r w:rsidR="00B96BA4">
        <w:rPr>
          <w:rFonts w:ascii="Times New Roman" w:hAnsi="Times New Roman"/>
          <w:sz w:val="24"/>
          <w:lang w:val="pl-PL"/>
        </w:rPr>
        <w:t>5</w:t>
      </w:r>
      <w:r w:rsidR="00A74EA8">
        <w:rPr>
          <w:rFonts w:ascii="Times New Roman" w:hAnsi="Times New Roman"/>
          <w:sz w:val="24"/>
          <w:lang w:val="pl-PL"/>
        </w:rPr>
        <w:t>.0</w:t>
      </w:r>
      <w:r w:rsidR="007552EE">
        <w:rPr>
          <w:rFonts w:ascii="Times New Roman" w:hAnsi="Times New Roman"/>
          <w:sz w:val="24"/>
          <w:lang w:val="pl-PL"/>
        </w:rPr>
        <w:t>8</w:t>
      </w:r>
      <w:r w:rsidR="00A74EA8">
        <w:rPr>
          <w:rFonts w:ascii="Times New Roman" w:hAnsi="Times New Roman"/>
          <w:sz w:val="24"/>
          <w:lang w:val="pl-PL"/>
        </w:rPr>
        <w:t>.2016</w:t>
      </w:r>
      <w:r w:rsidR="001E24F3" w:rsidRPr="001E24F3">
        <w:rPr>
          <w:rFonts w:ascii="Times New Roman" w:hAnsi="Times New Roman"/>
          <w:sz w:val="24"/>
          <w:lang w:val="pl-PL"/>
        </w:rPr>
        <w:t>.                                                               Davorka Huljev</w:t>
      </w:r>
    </w:p>
    <w:sectPr w:rsidR="001E24F3" w:rsidRPr="001E2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5F165F2"/>
    <w:multiLevelType w:val="hybridMultilevel"/>
    <w:tmpl w:val="05D64FD4"/>
    <w:lvl w:ilvl="0" w:tplc="A87AD60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82" w:hanging="360"/>
      </w:pPr>
    </w:lvl>
    <w:lvl w:ilvl="2" w:tplc="041A001B" w:tentative="1">
      <w:start w:val="1"/>
      <w:numFmt w:val="lowerRoman"/>
      <w:lvlText w:val="%3."/>
      <w:lvlJc w:val="right"/>
      <w:pPr>
        <w:ind w:left="2302" w:hanging="180"/>
      </w:pPr>
    </w:lvl>
    <w:lvl w:ilvl="3" w:tplc="041A000F" w:tentative="1">
      <w:start w:val="1"/>
      <w:numFmt w:val="decimal"/>
      <w:lvlText w:val="%4."/>
      <w:lvlJc w:val="left"/>
      <w:pPr>
        <w:ind w:left="3022" w:hanging="360"/>
      </w:pPr>
    </w:lvl>
    <w:lvl w:ilvl="4" w:tplc="041A0019" w:tentative="1">
      <w:start w:val="1"/>
      <w:numFmt w:val="lowerLetter"/>
      <w:lvlText w:val="%5."/>
      <w:lvlJc w:val="left"/>
      <w:pPr>
        <w:ind w:left="3742" w:hanging="360"/>
      </w:pPr>
    </w:lvl>
    <w:lvl w:ilvl="5" w:tplc="041A001B" w:tentative="1">
      <w:start w:val="1"/>
      <w:numFmt w:val="lowerRoman"/>
      <w:lvlText w:val="%6."/>
      <w:lvlJc w:val="right"/>
      <w:pPr>
        <w:ind w:left="4462" w:hanging="180"/>
      </w:pPr>
    </w:lvl>
    <w:lvl w:ilvl="6" w:tplc="041A000F" w:tentative="1">
      <w:start w:val="1"/>
      <w:numFmt w:val="decimal"/>
      <w:lvlText w:val="%7."/>
      <w:lvlJc w:val="left"/>
      <w:pPr>
        <w:ind w:left="5182" w:hanging="360"/>
      </w:pPr>
    </w:lvl>
    <w:lvl w:ilvl="7" w:tplc="041A0019" w:tentative="1">
      <w:start w:val="1"/>
      <w:numFmt w:val="lowerLetter"/>
      <w:lvlText w:val="%8."/>
      <w:lvlJc w:val="left"/>
      <w:pPr>
        <w:ind w:left="5902" w:hanging="360"/>
      </w:pPr>
    </w:lvl>
    <w:lvl w:ilvl="8" w:tplc="0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3D0629B"/>
    <w:multiLevelType w:val="hybridMultilevel"/>
    <w:tmpl w:val="558C4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5F4D"/>
    <w:multiLevelType w:val="multilevel"/>
    <w:tmpl w:val="52B696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13"/>
  </w:num>
  <w:num w:numId="7">
    <w:abstractNumId w:val="4"/>
  </w:num>
  <w:num w:numId="8">
    <w:abstractNumId w:val="7"/>
  </w:num>
  <w:num w:numId="9">
    <w:abstractNumId w:val="12"/>
  </w:num>
  <w:num w:numId="10">
    <w:abstractNumId w:val="1"/>
  </w:num>
  <w:num w:numId="11">
    <w:abstractNumId w:val="10"/>
  </w:num>
  <w:num w:numId="12">
    <w:abstractNumId w:val="2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200A3"/>
    <w:rsid w:val="00065B02"/>
    <w:rsid w:val="00071CD7"/>
    <w:rsid w:val="00084CE3"/>
    <w:rsid w:val="00086325"/>
    <w:rsid w:val="00091B74"/>
    <w:rsid w:val="000E1F39"/>
    <w:rsid w:val="00156358"/>
    <w:rsid w:val="001E24F3"/>
    <w:rsid w:val="00202897"/>
    <w:rsid w:val="00256010"/>
    <w:rsid w:val="00277B6A"/>
    <w:rsid w:val="002C1219"/>
    <w:rsid w:val="002D1F13"/>
    <w:rsid w:val="002E38C1"/>
    <w:rsid w:val="002F32D8"/>
    <w:rsid w:val="002F4D73"/>
    <w:rsid w:val="00301A38"/>
    <w:rsid w:val="00314363"/>
    <w:rsid w:val="00361561"/>
    <w:rsid w:val="00370F67"/>
    <w:rsid w:val="0038572E"/>
    <w:rsid w:val="003C2B2D"/>
    <w:rsid w:val="003C4227"/>
    <w:rsid w:val="003F3084"/>
    <w:rsid w:val="00423EDB"/>
    <w:rsid w:val="00477566"/>
    <w:rsid w:val="004C3AAF"/>
    <w:rsid w:val="004E113C"/>
    <w:rsid w:val="004E4766"/>
    <w:rsid w:val="00554469"/>
    <w:rsid w:val="0055499D"/>
    <w:rsid w:val="005840D2"/>
    <w:rsid w:val="005A56F6"/>
    <w:rsid w:val="005B2966"/>
    <w:rsid w:val="005D57CE"/>
    <w:rsid w:val="00605E42"/>
    <w:rsid w:val="00614FC9"/>
    <w:rsid w:val="0067544D"/>
    <w:rsid w:val="00682EB6"/>
    <w:rsid w:val="006D41E5"/>
    <w:rsid w:val="006F3CAB"/>
    <w:rsid w:val="00707BD1"/>
    <w:rsid w:val="007241FB"/>
    <w:rsid w:val="007552EE"/>
    <w:rsid w:val="0076282D"/>
    <w:rsid w:val="0076502B"/>
    <w:rsid w:val="00783A4B"/>
    <w:rsid w:val="007928A8"/>
    <w:rsid w:val="007A4AA9"/>
    <w:rsid w:val="007F2AFD"/>
    <w:rsid w:val="008512FB"/>
    <w:rsid w:val="00855516"/>
    <w:rsid w:val="008677DF"/>
    <w:rsid w:val="0087196B"/>
    <w:rsid w:val="0088268B"/>
    <w:rsid w:val="008C05EA"/>
    <w:rsid w:val="008D4DDD"/>
    <w:rsid w:val="008E10AB"/>
    <w:rsid w:val="00927879"/>
    <w:rsid w:val="00940587"/>
    <w:rsid w:val="00943B6D"/>
    <w:rsid w:val="00972733"/>
    <w:rsid w:val="009815F2"/>
    <w:rsid w:val="00986BA8"/>
    <w:rsid w:val="009933E6"/>
    <w:rsid w:val="00A50A47"/>
    <w:rsid w:val="00A65D01"/>
    <w:rsid w:val="00A7143A"/>
    <w:rsid w:val="00A74EA8"/>
    <w:rsid w:val="00A75110"/>
    <w:rsid w:val="00A97470"/>
    <w:rsid w:val="00AD4F62"/>
    <w:rsid w:val="00B23176"/>
    <w:rsid w:val="00B3220F"/>
    <w:rsid w:val="00B47865"/>
    <w:rsid w:val="00B877F9"/>
    <w:rsid w:val="00B95069"/>
    <w:rsid w:val="00B96BA4"/>
    <w:rsid w:val="00BF1284"/>
    <w:rsid w:val="00BF320B"/>
    <w:rsid w:val="00C106D8"/>
    <w:rsid w:val="00C2455F"/>
    <w:rsid w:val="00C35EA6"/>
    <w:rsid w:val="00C61C30"/>
    <w:rsid w:val="00C61F72"/>
    <w:rsid w:val="00C709E5"/>
    <w:rsid w:val="00C76B31"/>
    <w:rsid w:val="00C95545"/>
    <w:rsid w:val="00CA030D"/>
    <w:rsid w:val="00CA125C"/>
    <w:rsid w:val="00CF3438"/>
    <w:rsid w:val="00D40F8A"/>
    <w:rsid w:val="00D44D5E"/>
    <w:rsid w:val="00D52C23"/>
    <w:rsid w:val="00D74612"/>
    <w:rsid w:val="00DA0AD3"/>
    <w:rsid w:val="00E1376C"/>
    <w:rsid w:val="00E163B5"/>
    <w:rsid w:val="00E168D7"/>
    <w:rsid w:val="00E214D4"/>
    <w:rsid w:val="00E25982"/>
    <w:rsid w:val="00E775B2"/>
    <w:rsid w:val="00E879AF"/>
    <w:rsid w:val="00E90E00"/>
    <w:rsid w:val="00ED5D4D"/>
    <w:rsid w:val="00EE2C85"/>
    <w:rsid w:val="00F2011E"/>
    <w:rsid w:val="00F4718D"/>
    <w:rsid w:val="00F9270E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7E2AC-39C8-4C6A-BC02-F018CE00F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4437</Characters>
  <Application>Microsoft Office Word</Application>
  <DocSecurity>4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2016-08-25T13:12:00Z</cp:lastPrinted>
  <dcterms:created xsi:type="dcterms:W3CDTF">2016-09-09T09:15:00Z</dcterms:created>
  <dcterms:modified xsi:type="dcterms:W3CDTF">2016-09-09T09:15:00Z</dcterms:modified>
</cp:coreProperties>
</file>